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CCE" w:rsidRDefault="00D24CCE">
      <w:pPr>
        <w:rPr>
          <w:rFonts w:ascii="Times New Roman" w:hAnsi="Times New Roman" w:cs="Times New Roman"/>
          <w:sz w:val="28"/>
          <w:szCs w:val="28"/>
          <w:u w:val="single"/>
        </w:rPr>
      </w:pPr>
      <w:r w:rsidRPr="00D24CCE">
        <w:rPr>
          <w:rFonts w:ascii="Times New Roman" w:hAnsi="Times New Roman" w:cs="Times New Roman"/>
          <w:sz w:val="28"/>
          <w:szCs w:val="28"/>
          <w:u w:val="single"/>
        </w:rPr>
        <w:t xml:space="preserve">Pre-Employment Drug Testing </w:t>
      </w:r>
      <w:r>
        <w:rPr>
          <w:rFonts w:ascii="Times New Roman" w:hAnsi="Times New Roman" w:cs="Times New Roman"/>
          <w:sz w:val="28"/>
          <w:szCs w:val="28"/>
          <w:u w:val="single"/>
        </w:rPr>
        <w:t>f</w:t>
      </w:r>
      <w:r w:rsidRPr="00D24CCE">
        <w:rPr>
          <w:rFonts w:ascii="Times New Roman" w:hAnsi="Times New Roman" w:cs="Times New Roman"/>
          <w:sz w:val="28"/>
          <w:szCs w:val="28"/>
          <w:u w:val="single"/>
        </w:rPr>
        <w:t>or High Risk State Positions</w:t>
      </w:r>
    </w:p>
    <w:p w:rsidR="00D24CCE" w:rsidRPr="00D24CCE" w:rsidRDefault="00D24CCE" w:rsidP="00D24CCE">
      <w:pPr>
        <w:rPr>
          <w:rFonts w:ascii="Times New Roman" w:hAnsi="Times New Roman" w:cs="Times New Roman"/>
          <w:u w:val="single"/>
        </w:rPr>
      </w:pPr>
      <w:r w:rsidRPr="00D24CCE">
        <w:rPr>
          <w:rFonts w:ascii="Times New Roman" w:hAnsi="Times New Roman" w:cs="Times New Roman"/>
          <w:u w:val="single"/>
        </w:rPr>
        <w:t xml:space="preserve">O.G.G.A. § </w:t>
      </w:r>
      <w:r w:rsidR="000B5FB3">
        <w:rPr>
          <w:rFonts w:ascii="Times New Roman" w:hAnsi="Times New Roman" w:cs="Times New Roman"/>
          <w:u w:val="single"/>
        </w:rPr>
        <w:t>45-20-110. Definitions</w:t>
      </w:r>
    </w:p>
    <w:p w:rsidR="00D24CCE" w:rsidRPr="00D24CCE" w:rsidRDefault="00D24CCE" w:rsidP="00D24CCE">
      <w:pPr>
        <w:rPr>
          <w:rFonts w:ascii="Times New Roman" w:hAnsi="Times New Roman" w:cs="Times New Roman"/>
        </w:rPr>
      </w:pPr>
      <w:r w:rsidRPr="00D24CCE">
        <w:rPr>
          <w:rFonts w:ascii="Times New Roman" w:hAnsi="Times New Roman" w:cs="Times New Roman"/>
        </w:rPr>
        <w:t>As used in this article, the term:</w:t>
      </w:r>
    </w:p>
    <w:p w:rsidR="00D24CCE" w:rsidRPr="00D24CCE" w:rsidRDefault="00D24CCE" w:rsidP="00D24CCE">
      <w:pPr>
        <w:rPr>
          <w:rFonts w:ascii="Times New Roman" w:hAnsi="Times New Roman" w:cs="Times New Roman"/>
        </w:rPr>
      </w:pPr>
      <w:r w:rsidRPr="00D24CCE">
        <w:rPr>
          <w:rFonts w:ascii="Times New Roman" w:hAnsi="Times New Roman" w:cs="Times New Roman"/>
        </w:rPr>
        <w:t>(1)  “Applicant” means a candidate who is offered public employment with any agency, department, commission, bureau, board, college, university, institution, or authority of any branch of state government or who has commenced employment but has not submitted to an established test for illegal drugs.</w:t>
      </w:r>
    </w:p>
    <w:p w:rsidR="00D24CCE" w:rsidRPr="00D24CCE" w:rsidRDefault="00D24CCE" w:rsidP="00D24CCE">
      <w:pPr>
        <w:rPr>
          <w:rFonts w:ascii="Times New Roman" w:hAnsi="Times New Roman" w:cs="Times New Roman"/>
        </w:rPr>
      </w:pPr>
      <w:r w:rsidRPr="00D24CCE">
        <w:rPr>
          <w:rFonts w:ascii="Times New Roman" w:hAnsi="Times New Roman" w:cs="Times New Roman"/>
        </w:rPr>
        <w:t>(2)  “Established test” means the collection and testing of bodily fluids administered in a manner equivalent to that required by the Mandatory Guidelines for Federal Workplace Drug Testing Programs (HHS Regulations 53 Fed. Reg. 11979, et seq., as amended).</w:t>
      </w:r>
    </w:p>
    <w:p w:rsidR="00D24CCE" w:rsidRPr="00D24CCE" w:rsidRDefault="00D24CCE" w:rsidP="00D24CCE">
      <w:pPr>
        <w:rPr>
          <w:rFonts w:ascii="Times New Roman" w:hAnsi="Times New Roman" w:cs="Times New Roman"/>
        </w:rPr>
      </w:pPr>
      <w:r w:rsidRPr="00D24CCE">
        <w:rPr>
          <w:rFonts w:ascii="Times New Roman" w:hAnsi="Times New Roman" w:cs="Times New Roman"/>
        </w:rPr>
        <w:t>(3)  “Illegal drug” means marijuana/cannabinoids (THC), cocaine, amphetamines/methamphetamines, opiates, or phencyclidine (PCP). The term “illegal drug” shall not include any drug when used pursuant to a valid prescription or when used as otherwise authorized by state or federal law.</w:t>
      </w:r>
    </w:p>
    <w:p w:rsidR="00D24CCE" w:rsidRPr="00D24CCE" w:rsidRDefault="00D24CCE" w:rsidP="00D24CCE">
      <w:pPr>
        <w:rPr>
          <w:rFonts w:ascii="Times New Roman" w:hAnsi="Times New Roman" w:cs="Times New Roman"/>
        </w:rPr>
      </w:pPr>
      <w:r w:rsidRPr="00D24CCE">
        <w:rPr>
          <w:rFonts w:ascii="Times New Roman" w:hAnsi="Times New Roman" w:cs="Times New Roman"/>
        </w:rPr>
        <w:t>(4)  “Job” means a defined set of key responsibilities and performance standards encompassing one or more positions sufficiently similar in responsibilities and performance standards to be grouped together.</w:t>
      </w:r>
    </w:p>
    <w:p w:rsidR="00D24CCE" w:rsidRPr="00D24CCE" w:rsidRDefault="00D24CCE" w:rsidP="00D24CCE">
      <w:pPr>
        <w:rPr>
          <w:rFonts w:ascii="Times New Roman" w:hAnsi="Times New Roman" w:cs="Times New Roman"/>
        </w:rPr>
      </w:pPr>
      <w:r w:rsidRPr="00D24CCE">
        <w:rPr>
          <w:rFonts w:ascii="Times New Roman" w:hAnsi="Times New Roman" w:cs="Times New Roman"/>
        </w:rPr>
        <w:t xml:space="preserve">(5)  “Medical review officer” means a properly licensed physician who reviews and interprets results of drug </w:t>
      </w:r>
      <w:proofErr w:type="spellStart"/>
      <w:r w:rsidRPr="00D24CCE">
        <w:rPr>
          <w:rFonts w:ascii="Times New Roman" w:hAnsi="Times New Roman" w:cs="Times New Roman"/>
        </w:rPr>
        <w:t>testings</w:t>
      </w:r>
      <w:proofErr w:type="spellEnd"/>
      <w:r w:rsidRPr="00D24CCE">
        <w:rPr>
          <w:rFonts w:ascii="Times New Roman" w:hAnsi="Times New Roman" w:cs="Times New Roman"/>
        </w:rPr>
        <w:t xml:space="preserve"> and evaluates those results together with medical history or any other relevant biomedical information to confirm positive and negative results.</w:t>
      </w:r>
    </w:p>
    <w:p w:rsidR="00D24CCE" w:rsidRDefault="00D24CCE" w:rsidP="00D24CCE">
      <w:pPr>
        <w:rPr>
          <w:rFonts w:ascii="Times New Roman" w:hAnsi="Times New Roman" w:cs="Times New Roman"/>
        </w:rPr>
      </w:pPr>
      <w:r w:rsidRPr="00D24CCE">
        <w:rPr>
          <w:rFonts w:ascii="Times New Roman" w:hAnsi="Times New Roman" w:cs="Times New Roman"/>
        </w:rPr>
        <w:t>(6)  “Position” means a set of duties and responsibilities assigned or delegated by competent authority for performance by one person.</w:t>
      </w:r>
    </w:p>
    <w:p w:rsidR="00D24CCE" w:rsidRPr="00D24CCE" w:rsidRDefault="00D24CCE" w:rsidP="00D24CCE">
      <w:pPr>
        <w:rPr>
          <w:rFonts w:ascii="Times New Roman" w:hAnsi="Times New Roman" w:cs="Times New Roman"/>
        </w:rPr>
      </w:pPr>
    </w:p>
    <w:p w:rsidR="00D24CCE" w:rsidRPr="00D24CCE" w:rsidRDefault="00D24CCE" w:rsidP="00D24CCE">
      <w:pPr>
        <w:rPr>
          <w:rFonts w:ascii="Times New Roman" w:hAnsi="Times New Roman" w:cs="Times New Roman"/>
          <w:u w:val="single"/>
        </w:rPr>
      </w:pPr>
      <w:r w:rsidRPr="00D24CCE">
        <w:rPr>
          <w:rFonts w:ascii="Times New Roman" w:hAnsi="Times New Roman" w:cs="Times New Roman"/>
          <w:u w:val="single"/>
        </w:rPr>
        <w:t>O.G.G.A. §</w:t>
      </w:r>
      <w:r w:rsidRPr="00D24CCE">
        <w:rPr>
          <w:rFonts w:ascii="Times New Roman" w:hAnsi="Times New Roman" w:cs="Times New Roman"/>
          <w:u w:val="single"/>
        </w:rPr>
        <w:t xml:space="preserve"> </w:t>
      </w:r>
      <w:r w:rsidRPr="00D24CCE">
        <w:rPr>
          <w:rFonts w:ascii="Times New Roman" w:hAnsi="Times New Roman" w:cs="Times New Roman"/>
          <w:u w:val="single"/>
        </w:rPr>
        <w:t>45-20-111. Analysis of positions warranting established test; testing requirements, cost, and procedure; disqualification from employment for refusing t</w:t>
      </w:r>
      <w:r w:rsidR="000B5FB3">
        <w:rPr>
          <w:rFonts w:ascii="Times New Roman" w:hAnsi="Times New Roman" w:cs="Times New Roman"/>
          <w:u w:val="single"/>
        </w:rPr>
        <w:t>est or showing positive results</w:t>
      </w:r>
      <w:bookmarkStart w:id="0" w:name="_GoBack"/>
      <w:bookmarkEnd w:id="0"/>
    </w:p>
    <w:p w:rsidR="00D24CCE" w:rsidRPr="00D24CCE" w:rsidRDefault="00D24CCE" w:rsidP="00D24CCE">
      <w:pPr>
        <w:rPr>
          <w:rFonts w:ascii="Times New Roman" w:hAnsi="Times New Roman" w:cs="Times New Roman"/>
        </w:rPr>
      </w:pPr>
      <w:r w:rsidRPr="00D24CCE">
        <w:rPr>
          <w:rFonts w:ascii="Times New Roman" w:hAnsi="Times New Roman" w:cs="Times New Roman"/>
        </w:rPr>
        <w:t>(a)  The head of each agency, department, commission, bureau, board, college, university, institution, or authority shall ensure an analysis is completed on all jobs in his or her organization to determine those positions whose duties and responsibilities warrant conducting an established test for illegal drugs in accordance with the provisions of this Code section. The analysis must be completed by July 1, 1995. All jobs established after this date must undergo a similar analysis no later than six weeks after establishment. An applicant for a designated position shall undergo a drug test consistent with these provisions.</w:t>
      </w:r>
    </w:p>
    <w:p w:rsidR="00D24CCE" w:rsidRPr="00D24CCE" w:rsidRDefault="00D24CCE" w:rsidP="00D24CCE">
      <w:pPr>
        <w:rPr>
          <w:rFonts w:ascii="Times New Roman" w:hAnsi="Times New Roman" w:cs="Times New Roman"/>
        </w:rPr>
      </w:pPr>
      <w:r w:rsidRPr="00D24CCE">
        <w:rPr>
          <w:rFonts w:ascii="Times New Roman" w:hAnsi="Times New Roman" w:cs="Times New Roman"/>
        </w:rPr>
        <w:t xml:space="preserve">(b)  An applicant for state employment who is offered employment in a position designated by the head of the agency, department, commission, bureau, board, college, university, institution, or authority as requiring a drug test shall, prior to commencing employment or within ten days after commencing employment, submit to an established test for illegal drugs. All costs of such testing shall be paid from public funds by the employing agency or unit of state government. Any such test which indicates the presence of illegal drugs shall be followed by a confirmatory test using gas chromatography/mass spectrometry analysis. If the results of the confirmatory test indicate the presence of illegal drugs, such results shall be reviewed and interpreted by a medical review officer to determine if there is an alternative medical explanation. If the applicant provides appropriate documentation and the medical review officer determines that it was a legitimate usage of the substance, the result shall be reported as negative. Any applicant who fails to provide an alternative medical explanation shall be reported by the medical review officer as having a positive test result. Any applicant offered employment who refuses to submit to an </w:t>
      </w:r>
      <w:r w:rsidRPr="00D24CCE">
        <w:rPr>
          <w:rFonts w:ascii="Times New Roman" w:hAnsi="Times New Roman" w:cs="Times New Roman"/>
        </w:rPr>
        <w:lastRenderedPageBreak/>
        <w:t>established test for illegal drugs or whose test results are positive shall be disqualified from employment by the state. Such disqualification shall not be removed for a period of two years from the date that such test was administered or offered, whichever is later. The board shall develop rules for the administration of the test and any verification procedures. Other covered units of state government shall also develop rules governing these procedures. The results of such tests shall remain confidential and shall not be a public record unless necessary for the administration of these provisions or otherwise mandated by other state or federal law.</w:t>
      </w:r>
    </w:p>
    <w:sectPr w:rsidR="00D24CCE" w:rsidRPr="00D24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CE"/>
    <w:rsid w:val="000B5FB3"/>
    <w:rsid w:val="004041DA"/>
    <w:rsid w:val="00582B84"/>
    <w:rsid w:val="00D2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A08DB-8470-4E40-A164-8E199922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74</Value>
      <Value>149</Value>
      <Value>148</Value>
    </TaxCatchAll>
    <EffectiveDate xmlns="0726195c-4e5f-403b-b0e6-5bc4fc6a495f">2015-03-20T19:57:00+00:00</EffectiveDate>
    <Division xmlns="64719721-3f2e-4037-a826-7fe00fbc2e3c">Human Resources Administration</Division>
    <CategoryDoc xmlns="0726195c-4e5f-403b-b0e6-5bc4fc6a495f">State Laws and Regulations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Substance Abuse Laws, Regulations and Rules</TermName>
          <TermId xmlns="http://schemas.microsoft.com/office/infopath/2007/PartnerControls">be523409-6658-44c1-86e0-111c4dd1900f</TermId>
        </TermInfo>
      </Terms>
    </b814ba249d91463a8222dc7318a2e120>
    <DocumentDescription xmlns="0726195c-4e5f-403b-b0e6-5bc4fc6a495f">Pre-Employment Drug Testing for High Risk State Positions</DocumentDescription>
    <TaxKeywordTaxHTField xmlns="64719721-3f2e-4037-a826-7fe00fbc2e3c">
      <Terms xmlns="http://schemas.microsoft.com/office/infopath/2007/PartnerControls">
        <TermInfo xmlns="http://schemas.microsoft.com/office/infopath/2007/PartnerControls">
          <TermName xmlns="http://schemas.microsoft.com/office/infopath/2007/PartnerControls">Pre-Employment Substance Abuse Testing for High Risk Positions</TermName>
          <TermId xmlns="http://schemas.microsoft.com/office/infopath/2007/PartnerControls">5b4c220c-f95e-4bb6-b0f1-f8eb595933a4</TermId>
        </TermInfo>
        <TermInfo xmlns="http://schemas.microsoft.com/office/infopath/2007/PartnerControls">
          <TermName xmlns="http://schemas.microsoft.com/office/infopath/2007/PartnerControls">O.C.G.A. 45-20-110</TermName>
          <TermId xmlns="http://schemas.microsoft.com/office/infopath/2007/PartnerControls">45d7d797-0a24-4075-9c12-488d77c5f67e</TermId>
        </TermInfo>
      </Terms>
    </TaxKeywordTaxHTField>
    <DisplayPriority xmlns="0726195c-4e5f-403b-b0e6-5bc4fc6a495f">2</Display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4303319-78b4-4866-9de0-bde40737f1d8" ContentTypeId="0x010100B2029F26138C4BFDA158A626F91E876A" PreviousValue="false"/>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E95010572863744485182EDAF7BA282E" ma:contentTypeVersion="66" ma:contentTypeDescription="This is used to create DOAS Asset Library" ma:contentTypeScope="" ma:versionID="412a15ed2e1fd53720dd5b93cc84ac83">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904e400269a8f22285809e064e454814"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None" ma:description="" ma:format="Dropdown" ma:internalName="CategoryDoc">
      <xsd:simpleType>
        <xsd:restriction base="dms:Choice">
          <xsd:enumeration value="State Case Law, Statutes, and Rules"/>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DE07D-E285-4B19-8178-28E5BEF1C0E7}"/>
</file>

<file path=customXml/itemProps2.xml><?xml version="1.0" encoding="utf-8"?>
<ds:datastoreItem xmlns:ds="http://schemas.openxmlformats.org/officeDocument/2006/customXml" ds:itemID="{A43A7822-5A67-4AB5-AF43-7FEF01814137}"/>
</file>

<file path=customXml/itemProps3.xml><?xml version="1.0" encoding="utf-8"?>
<ds:datastoreItem xmlns:ds="http://schemas.openxmlformats.org/officeDocument/2006/customXml" ds:itemID="{335CDC2D-8BF5-444C-9366-41FAA95FF751}"/>
</file>

<file path=customXml/itemProps4.xml><?xml version="1.0" encoding="utf-8"?>
<ds:datastoreItem xmlns:ds="http://schemas.openxmlformats.org/officeDocument/2006/customXml" ds:itemID="{2862F223-A43D-4CE2-B881-3C59A82CD532}"/>
</file>

<file path=docProps/app.xml><?xml version="1.0" encoding="utf-8"?>
<Properties xmlns="http://schemas.openxmlformats.org/officeDocument/2006/extended-properties" xmlns:vt="http://schemas.openxmlformats.org/officeDocument/2006/docPropsVTypes">
  <Template>Normal</Template>
  <TotalTime>11</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O.C.G.A. 45-20-110, et seq.</dc:title>
  <dc:subject/>
  <dc:creator>Cole, Autumn</dc:creator>
  <cp:keywords>O.C.G.A. 45-20-110; Pre-Employment Substance Abuse Testing for High Risk Positions</cp:keywords>
  <dc:description/>
  <cp:lastModifiedBy>Cole, Autumn</cp:lastModifiedBy>
  <cp:revision>2</cp:revision>
  <dcterms:created xsi:type="dcterms:W3CDTF">2015-03-20T18:21:00Z</dcterms:created>
  <dcterms:modified xsi:type="dcterms:W3CDTF">2015-03-20T18:42:00Z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0x010100B2029F26138C4BFDA158A626F91E876A00E95010572863744485182EDAF7BA282E</vt:lpwstr>
  </property>
  <property fmtid="{D5CDD505-2E9C-101B-9397-08002B2CF9AE}" pid="3" name="TaxKeyword">
    <vt:lpwstr>149;#Pre-Employment Substance Abuse Testing for High Risk Positions|5b4c220c-f95e-4bb6-b0f1-f8eb595933a4;#148;#O.C.G.A. 45-20-110|45d7d797-0a24-4075-9c12-488d77c5f67e</vt:lpwstr>
  </property>
  <property fmtid="{D5CDD505-2E9C-101B-9397-08002B2CF9AE}" pid="4" name="BusinessServices">
    <vt:lpwstr>74;#Substance Abuse Laws, Regulations and Rules|be523409-6658-44c1-86e0-111c4dd1900f</vt:lpwstr>
  </property>
</Properties>
</file>